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仿宋"/>
          <w:b/>
          <w:color w:val="000000"/>
          <w:sz w:val="30"/>
          <w:szCs w:val="30"/>
        </w:rPr>
      </w:pPr>
      <w:r>
        <w:rPr>
          <w:rFonts w:ascii="Times New Roman" w:hAnsi="Times New Roman"/>
          <w:b/>
          <w:color w:val="000000"/>
          <w:sz w:val="30"/>
          <w:szCs w:val="30"/>
        </w:rPr>
        <w:t>附件一：第</w:t>
      </w:r>
      <w:r>
        <w:rPr>
          <w:rFonts w:hint="eastAsia" w:ascii="Times New Roman" w:hAnsi="Times New Roman"/>
          <w:b/>
          <w:color w:val="000000"/>
          <w:sz w:val="30"/>
          <w:szCs w:val="30"/>
        </w:rPr>
        <w:t>十</w:t>
      </w:r>
      <w:r>
        <w:rPr>
          <w:rFonts w:ascii="Times New Roman" w:hAnsi="Times New Roman"/>
          <w:b/>
          <w:color w:val="000000"/>
          <w:sz w:val="30"/>
          <w:szCs w:val="30"/>
        </w:rPr>
        <w:t>届中国电驱动膜技术研讨会参会回执</w:t>
      </w:r>
    </w:p>
    <w:tbl>
      <w:tblPr>
        <w:tblStyle w:val="5"/>
        <w:tblpPr w:leftFromText="180" w:rightFromText="180" w:vertAnchor="text" w:horzAnchor="page" w:tblpX="1027" w:tblpY="85"/>
        <w:tblOverlap w:val="never"/>
        <w:tblW w:w="10047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38"/>
        <w:gridCol w:w="1282"/>
        <w:gridCol w:w="2004"/>
        <w:gridCol w:w="1896"/>
        <w:gridCol w:w="2727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单位名称</w:t>
            </w:r>
          </w:p>
        </w:tc>
        <w:tc>
          <w:tcPr>
            <w:tcW w:w="79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通讯地址</w:t>
            </w:r>
          </w:p>
        </w:tc>
        <w:tc>
          <w:tcPr>
            <w:tcW w:w="32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联系人</w:t>
            </w: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电子邮箱</w:t>
            </w:r>
          </w:p>
        </w:tc>
        <w:tc>
          <w:tcPr>
            <w:tcW w:w="32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联系电话</w:t>
            </w: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0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代表姓名</w:t>
            </w:r>
          </w:p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性别</w:t>
            </w:r>
          </w:p>
        </w:tc>
        <w:tc>
          <w:tcPr>
            <w:tcW w:w="2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职务</w:t>
            </w: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电话/手机</w:t>
            </w: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E-mail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20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200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200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89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272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做报告</w:t>
            </w:r>
          </w:p>
        </w:tc>
        <w:tc>
          <w:tcPr>
            <w:tcW w:w="79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是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 xml:space="preserve">       否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sym w:font="Wingdings 2" w:char="00A3"/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 xml:space="preserve"> （报告人：           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论文或报告题目</w:t>
            </w:r>
          </w:p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szCs w:val="21"/>
              </w:rPr>
              <w:t>中文</w:t>
            </w:r>
          </w:p>
        </w:tc>
        <w:tc>
          <w:tcPr>
            <w:tcW w:w="6627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6" w:hRule="atLeast"/>
        </w:trPr>
        <w:tc>
          <w:tcPr>
            <w:tcW w:w="213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12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szCs w:val="21"/>
              </w:rPr>
              <w:t>英文</w:t>
            </w:r>
          </w:p>
        </w:tc>
        <w:tc>
          <w:tcPr>
            <w:tcW w:w="6627" w:type="dxa"/>
            <w:gridSpan w:val="3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4" w:hRule="atLeast"/>
        </w:trPr>
        <w:tc>
          <w:tcPr>
            <w:tcW w:w="213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酒店预订</w:t>
            </w:r>
          </w:p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（住宿费自理，在酒店前台缴纳）</w:t>
            </w:r>
          </w:p>
        </w:tc>
        <w:tc>
          <w:tcPr>
            <w:tcW w:w="51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szCs w:val="21"/>
              </w:rPr>
              <w:t xml:space="preserve">大床房 </w:t>
            </w:r>
            <w:r>
              <w:rPr>
                <w:rFonts w:hint="eastAsia" w:ascii="楷体" w:hAnsi="楷体" w:eastAsia="楷体" w:cs="楷体"/>
                <w:bCs/>
                <w:color w:val="000000"/>
                <w:szCs w:val="21"/>
                <w:u w:val="single"/>
              </w:rPr>
              <w:t xml:space="preserve">         </w:t>
            </w:r>
            <w:r>
              <w:rPr>
                <w:rFonts w:hint="eastAsia" w:ascii="楷体" w:hAnsi="楷体" w:eastAsia="楷体" w:cs="楷体"/>
                <w:bCs/>
                <w:color w:val="000000"/>
                <w:szCs w:val="21"/>
              </w:rPr>
              <w:t>间</w:t>
            </w:r>
          </w:p>
        </w:tc>
        <w:tc>
          <w:tcPr>
            <w:tcW w:w="27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textAlignment w:val="center"/>
              <w:rPr>
                <w:rFonts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Cs w:val="21"/>
                <w:lang w:bidi="ar"/>
              </w:rPr>
              <w:t>酒店</w:t>
            </w:r>
            <w:r>
              <w:rPr>
                <w:rFonts w:hint="eastAsia" w:ascii="Malgun Gothic Semilight" w:hAnsi="Malgun Gothic Semilight" w:eastAsia="Malgun Gothic Semilight" w:cs="Malgun Gothic Semilight"/>
                <w:bCs/>
                <w:color w:val="000000"/>
                <w:kern w:val="0"/>
                <w:szCs w:val="21"/>
                <w:lang w:bidi="ar"/>
              </w:rPr>
              <w:t>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8" w:hRule="atLeast"/>
        </w:trPr>
        <w:tc>
          <w:tcPr>
            <w:tcW w:w="213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51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szCs w:val="21"/>
              </w:rPr>
              <w:t xml:space="preserve">双床房 </w:t>
            </w:r>
            <w:r>
              <w:rPr>
                <w:rFonts w:hint="eastAsia" w:ascii="楷体" w:hAnsi="楷体" w:eastAsia="楷体" w:cs="楷体"/>
                <w:bCs/>
                <w:color w:val="000000"/>
                <w:szCs w:val="21"/>
                <w:u w:val="single"/>
              </w:rPr>
              <w:t xml:space="preserve">         </w:t>
            </w:r>
            <w:r>
              <w:rPr>
                <w:rFonts w:hint="eastAsia" w:ascii="楷体" w:hAnsi="楷体" w:eastAsia="楷体" w:cs="楷体"/>
                <w:bCs/>
                <w:color w:val="000000"/>
                <w:szCs w:val="21"/>
              </w:rPr>
              <w:t>间</w:t>
            </w:r>
          </w:p>
        </w:tc>
        <w:tc>
          <w:tcPr>
            <w:tcW w:w="27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6" w:hRule="atLeast"/>
        </w:trPr>
        <w:tc>
          <w:tcPr>
            <w:tcW w:w="2138" w:type="dxa"/>
            <w:vMerge w:val="continue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</w:p>
        </w:tc>
        <w:tc>
          <w:tcPr>
            <w:tcW w:w="7909" w:type="dxa"/>
            <w:gridSpan w:val="4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入住离开酒店时间：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u w:val="single"/>
                <w:lang w:bidi="ar"/>
              </w:rPr>
              <w:t xml:space="preserve">  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月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u w:val="single"/>
                <w:lang w:bidi="ar"/>
              </w:rPr>
              <w:t xml:space="preserve">  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日入住；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u w:val="single"/>
                <w:lang w:bidi="ar"/>
              </w:rPr>
              <w:t xml:space="preserve">  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月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u w:val="single"/>
                <w:lang w:bidi="ar"/>
              </w:rPr>
              <w:t xml:space="preserve">    </w:t>
            </w: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日离店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kern w:val="0"/>
                <w:szCs w:val="21"/>
                <w:lang w:bidi="ar"/>
              </w:rPr>
              <w:t>备</w:t>
            </w:r>
            <w:r>
              <w:rPr>
                <w:rStyle w:val="8"/>
                <w:rFonts w:hint="default" w:ascii="楷体" w:hAnsi="楷体" w:eastAsia="楷体" w:cs="楷体"/>
                <w:bCs/>
                <w:szCs w:val="21"/>
                <w:lang w:bidi="ar"/>
              </w:rPr>
              <w:t xml:space="preserve">    注</w:t>
            </w:r>
          </w:p>
        </w:tc>
        <w:tc>
          <w:tcPr>
            <w:tcW w:w="79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ascii="仿宋" w:hAnsi="仿宋" w:eastAsia="仿宋" w:cs="仿宋"/>
                <w:bCs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Cs w:val="21"/>
              </w:rPr>
              <w:t>1.由于各房型数量有限，请抓紧时间预订。会务组将按回执返回的先后顺序安排住宿。</w:t>
            </w:r>
          </w:p>
          <w:p>
            <w:pPr>
              <w:adjustRightInd w:val="0"/>
              <w:snapToGrid w:val="0"/>
              <w:spacing w:line="360" w:lineRule="auto"/>
              <w:rPr>
                <w:rFonts w:ascii="仿宋" w:hAnsi="仿宋" w:eastAsia="仿宋" w:cs="仿宋"/>
                <w:bCs/>
                <w:szCs w:val="21"/>
              </w:rPr>
            </w:pPr>
            <w:r>
              <w:rPr>
                <w:rFonts w:ascii="仿宋" w:hAnsi="仿宋" w:eastAsia="仿宋" w:cs="仿宋"/>
                <w:bCs/>
                <w:szCs w:val="21"/>
              </w:rPr>
              <w:fldChar w:fldCharType="begin"/>
            </w:r>
            <w:r>
              <w:rPr>
                <w:rFonts w:ascii="仿宋" w:hAnsi="仿宋" w:eastAsia="仿宋" w:cs="仿宋"/>
                <w:bCs/>
                <w:szCs w:val="21"/>
              </w:rPr>
              <w:instrText xml:space="preserve"> HYPERLINK "mailto:</w:instrText>
            </w:r>
            <w:r>
              <w:rPr>
                <w:rFonts w:hint="eastAsia" w:ascii="仿宋" w:hAnsi="仿宋" w:eastAsia="仿宋" w:cs="仿宋"/>
                <w:bCs/>
                <w:szCs w:val="21"/>
              </w:rPr>
              <w:instrText xml:space="preserve">2.请参会者务必于</w:instrText>
            </w:r>
            <w:r>
              <w:rPr>
                <w:rFonts w:ascii="仿宋" w:hAnsi="仿宋" w:eastAsia="仿宋" w:cs="仿宋"/>
                <w:bCs/>
                <w:szCs w:val="21"/>
              </w:rPr>
              <w:instrText xml:space="preserve">7</w:instrText>
            </w:r>
            <w:r>
              <w:rPr>
                <w:rFonts w:hint="eastAsia" w:ascii="仿宋" w:hAnsi="仿宋" w:eastAsia="仿宋" w:cs="仿宋"/>
                <w:bCs/>
                <w:szCs w:val="21"/>
              </w:rPr>
              <w:instrText xml:space="preserve">月</w:instrText>
            </w:r>
            <w:r>
              <w:rPr>
                <w:rFonts w:ascii="仿宋" w:hAnsi="仿宋" w:eastAsia="仿宋" w:cs="仿宋"/>
                <w:bCs/>
                <w:szCs w:val="21"/>
              </w:rPr>
              <w:instrText xml:space="preserve">31</w:instrText>
            </w:r>
            <w:r>
              <w:rPr>
                <w:rFonts w:hint="eastAsia" w:ascii="仿宋" w:hAnsi="仿宋" w:eastAsia="仿宋" w:cs="仿宋"/>
                <w:bCs/>
                <w:szCs w:val="21"/>
              </w:rPr>
              <w:instrText xml:space="preserve">日前将回执发邮件至</w:instrText>
            </w:r>
            <w:r>
              <w:rPr>
                <w:rFonts w:ascii="仿宋" w:hAnsi="仿宋" w:eastAsia="仿宋" w:cs="仿宋"/>
                <w:bCs/>
                <w:szCs w:val="21"/>
              </w:rPr>
              <w:instrText xml:space="preserve">semacccut@163.com" </w:instrText>
            </w:r>
            <w:r>
              <w:rPr>
                <w:rFonts w:ascii="仿宋" w:hAnsi="仿宋" w:eastAsia="仿宋" w:cs="仿宋"/>
                <w:bCs/>
                <w:szCs w:val="21"/>
              </w:rPr>
              <w:fldChar w:fldCharType="separate"/>
            </w:r>
            <w:r>
              <w:rPr>
                <w:rStyle w:val="7"/>
                <w:rFonts w:hint="eastAsia" w:ascii="仿宋" w:hAnsi="仿宋" w:eastAsia="仿宋" w:cs="仿宋"/>
                <w:bCs/>
                <w:color w:val="auto"/>
                <w:szCs w:val="21"/>
                <w:u w:val="none"/>
              </w:rPr>
              <w:t>2.请参会者务必于</w:t>
            </w:r>
            <w:r>
              <w:rPr>
                <w:rStyle w:val="7"/>
                <w:rFonts w:ascii="仿宋" w:hAnsi="仿宋" w:eastAsia="仿宋" w:cs="仿宋"/>
                <w:bCs/>
                <w:color w:val="auto"/>
                <w:szCs w:val="21"/>
                <w:u w:val="none"/>
              </w:rPr>
              <w:t>7</w:t>
            </w:r>
            <w:r>
              <w:rPr>
                <w:rStyle w:val="7"/>
                <w:rFonts w:hint="eastAsia" w:ascii="仿宋" w:hAnsi="仿宋" w:eastAsia="仿宋" w:cs="仿宋"/>
                <w:bCs/>
                <w:color w:val="auto"/>
                <w:szCs w:val="21"/>
                <w:u w:val="none"/>
              </w:rPr>
              <w:t>月</w:t>
            </w:r>
            <w:r>
              <w:rPr>
                <w:rStyle w:val="7"/>
                <w:rFonts w:ascii="仿宋" w:hAnsi="仿宋" w:eastAsia="仿宋" w:cs="仿宋"/>
                <w:bCs/>
                <w:color w:val="auto"/>
                <w:szCs w:val="21"/>
                <w:u w:val="none"/>
              </w:rPr>
              <w:t>31</w:t>
            </w:r>
            <w:r>
              <w:rPr>
                <w:rStyle w:val="7"/>
                <w:rFonts w:hint="eastAsia" w:ascii="仿宋" w:hAnsi="仿宋" w:eastAsia="仿宋" w:cs="仿宋"/>
                <w:bCs/>
                <w:color w:val="auto"/>
                <w:szCs w:val="21"/>
                <w:u w:val="none"/>
              </w:rPr>
              <w:t>日前将回执发邮件至</w:t>
            </w:r>
            <w:r>
              <w:rPr>
                <w:rStyle w:val="7"/>
                <w:rFonts w:ascii="仿宋" w:hAnsi="仿宋" w:eastAsia="仿宋" w:cs="仿宋"/>
                <w:bCs/>
                <w:color w:val="auto"/>
                <w:szCs w:val="21"/>
                <w:u w:val="none"/>
              </w:rPr>
              <w:t>semacccut@163.com</w:t>
            </w:r>
            <w:r>
              <w:rPr>
                <w:rFonts w:ascii="仿宋" w:hAnsi="仿宋" w:eastAsia="仿宋" w:cs="仿宋"/>
                <w:bCs/>
                <w:szCs w:val="21"/>
              </w:rPr>
              <w:fldChar w:fldCharType="end"/>
            </w:r>
            <w:r>
              <w:rPr>
                <w:rFonts w:hint="eastAsia" w:ascii="仿宋" w:hAnsi="仿宋" w:eastAsia="仿宋" w:cs="仿宋"/>
                <w:bCs/>
                <w:szCs w:val="21"/>
              </w:rPr>
              <w:t>。</w:t>
            </w:r>
          </w:p>
          <w:p>
            <w:pPr>
              <w:adjustRightInd w:val="0"/>
              <w:snapToGrid w:val="0"/>
              <w:spacing w:line="360" w:lineRule="auto"/>
              <w:rPr>
                <w:rFonts w:hint="eastAsia" w:ascii="楷体" w:hAnsi="楷体" w:eastAsia="楷体" w:cs="楷体"/>
                <w:bCs/>
                <w:color w:val="000000"/>
                <w:szCs w:val="21"/>
              </w:rPr>
            </w:pPr>
            <w:r>
              <w:rPr>
                <w:rFonts w:ascii="仿宋" w:hAnsi="仿宋" w:eastAsia="仿宋" w:cs="仿宋"/>
                <w:bCs/>
                <w:color w:val="000000"/>
                <w:szCs w:val="21"/>
              </w:rPr>
              <w:t>3.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请正确填写电子邮箱信息，电子发票将发送至所留邮箱。</w:t>
            </w:r>
          </w:p>
        </w:tc>
      </w:tr>
    </w:tbl>
    <w:p>
      <w:pPr>
        <w:pStyle w:val="4"/>
        <w:spacing w:before="0" w:beforeAutospacing="0" w:after="0" w:afterAutospacing="0" w:line="400" w:lineRule="exact"/>
        <w:jc w:val="center"/>
        <w:rPr>
          <w:rFonts w:ascii="Times New Roman" w:hAnsi="Times New Roman" w:eastAsia="楷体"/>
          <w:bCs/>
          <w:color w:val="333333"/>
          <w:sz w:val="21"/>
          <w:szCs w:val="21"/>
        </w:rPr>
      </w:pPr>
    </w:p>
    <w:p>
      <w:pPr>
        <w:pStyle w:val="4"/>
        <w:spacing w:before="0" w:beforeAutospacing="0" w:after="0" w:afterAutospacing="0" w:line="400" w:lineRule="exact"/>
        <w:jc w:val="center"/>
        <w:rPr>
          <w:rFonts w:ascii="Times New Roman" w:hAnsi="Times New Roman" w:eastAsia="楷体"/>
          <w:bCs/>
          <w:color w:val="333333"/>
          <w:sz w:val="21"/>
          <w:szCs w:val="21"/>
        </w:rPr>
      </w:pPr>
    </w:p>
    <w:p>
      <w:pPr>
        <w:pStyle w:val="4"/>
        <w:spacing w:before="0" w:beforeAutospacing="0" w:after="0" w:afterAutospacing="0" w:line="400" w:lineRule="exact"/>
        <w:jc w:val="center"/>
        <w:rPr>
          <w:rFonts w:ascii="Times New Roman" w:hAnsi="Times New Roman" w:eastAsia="楷体"/>
          <w:bCs/>
          <w:color w:val="333333"/>
          <w:sz w:val="21"/>
          <w:szCs w:val="21"/>
        </w:rPr>
      </w:pPr>
      <w:r>
        <w:rPr>
          <w:rFonts w:ascii="Times New Roman" w:hAnsi="Times New Roman" w:eastAsia="楷体"/>
          <w:bCs/>
          <w:color w:val="333333"/>
          <w:sz w:val="21"/>
          <w:szCs w:val="21"/>
        </w:rPr>
        <w:t>汇款及发票</w:t>
      </w:r>
    </w:p>
    <w:tbl>
      <w:tblPr>
        <w:tblStyle w:val="5"/>
        <w:tblpPr w:leftFromText="181" w:rightFromText="181" w:vertAnchor="text" w:horzAnchor="margin" w:tblpXSpec="center" w:tblpY="41"/>
        <w:tblOverlap w:val="never"/>
        <w:tblW w:w="97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2434"/>
        <w:gridCol w:w="60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8" w:hRule="atLeast"/>
          <w:jc w:val="center"/>
        </w:trPr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户名</w:t>
            </w:r>
          </w:p>
        </w:tc>
        <w:tc>
          <w:tcPr>
            <w:tcW w:w="84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4"/>
              <w:shd w:val="clear" w:color="auto" w:fill="FFFFFF"/>
              <w:spacing w:before="120" w:line="405" w:lineRule="atLeast"/>
              <w:ind w:firstLine="480"/>
              <w:jc w:val="center"/>
              <w:rPr>
                <w:rFonts w:asciiTheme="minorEastAsia" w:hAnsiTheme="minorEastAsia" w:eastAsiaTheme="minorEastAsia"/>
                <w:bCs/>
                <w:spacing w:val="-8"/>
                <w:sz w:val="22"/>
                <w:szCs w:val="22"/>
                <w:highlight w:val="yellow"/>
              </w:rPr>
            </w:pPr>
            <w:r>
              <w:rPr>
                <w:rFonts w:hint="eastAsia" w:cs="微软雅黑" w:asciiTheme="minorEastAsia" w:hAnsiTheme="minorEastAsia" w:eastAsiaTheme="minorEastAsia"/>
                <w:bCs/>
                <w:spacing w:val="-8"/>
                <w:sz w:val="22"/>
                <w:szCs w:val="22"/>
              </w:rPr>
              <w:t>长春市美亚会议服务有限公司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开户行</w:t>
            </w:r>
          </w:p>
        </w:tc>
        <w:tc>
          <w:tcPr>
            <w:tcW w:w="84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Theme="minorEastAsia" w:hAnsiTheme="minorEastAsia" w:eastAsiaTheme="minorEastAsia"/>
                <w:bCs/>
                <w:spacing w:val="-8"/>
                <w:kern w:val="0"/>
                <w:sz w:val="22"/>
                <w:szCs w:val="22"/>
                <w:highlight w:val="yellow"/>
                <w:lang w:bidi="ar"/>
              </w:rPr>
            </w:pPr>
            <w:r>
              <w:rPr>
                <w:rFonts w:hint="eastAsia" w:cs="微软雅黑" w:asciiTheme="minorEastAsia" w:hAnsiTheme="minorEastAsia" w:eastAsiaTheme="minorEastAsia"/>
                <w:bCs/>
                <w:spacing w:val="-8"/>
                <w:kern w:val="0"/>
                <w:sz w:val="22"/>
                <w:szCs w:val="22"/>
                <w:lang w:bidi="ar"/>
              </w:rPr>
              <w:t>中国建设银行股份有限公司长春汇鑫支行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6" w:hRule="atLeast"/>
          <w:jc w:val="center"/>
        </w:trPr>
        <w:tc>
          <w:tcPr>
            <w:tcW w:w="12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账号</w:t>
            </w:r>
          </w:p>
        </w:tc>
        <w:tc>
          <w:tcPr>
            <w:tcW w:w="84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20" w:lineRule="exact"/>
              <w:jc w:val="center"/>
              <w:rPr>
                <w:rFonts w:asciiTheme="minorEastAsia" w:hAnsiTheme="minorEastAsia" w:eastAsiaTheme="minorEastAsia"/>
                <w:bCs/>
                <w:spacing w:val="-8"/>
                <w:kern w:val="0"/>
                <w:sz w:val="22"/>
                <w:szCs w:val="22"/>
                <w:highlight w:val="yellow"/>
                <w:lang w:bidi="ar"/>
              </w:rPr>
            </w:pPr>
            <w:r>
              <w:rPr>
                <w:rFonts w:asciiTheme="minorEastAsia" w:hAnsiTheme="minorEastAsia" w:eastAsiaTheme="minorEastAsia"/>
                <w:bCs/>
                <w:spacing w:val="-8"/>
                <w:kern w:val="0"/>
                <w:sz w:val="22"/>
                <w:szCs w:val="22"/>
                <w:lang w:bidi="ar"/>
              </w:rPr>
              <w:t>22050100430100000532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97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注：单笔汇款人民币伍仟元以下将开具增值税普通发票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5" w:hRule="atLeast"/>
          <w:jc w:val="center"/>
        </w:trPr>
        <w:tc>
          <w:tcPr>
            <w:tcW w:w="12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发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票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信</w:t>
            </w:r>
          </w:p>
          <w:p>
            <w:pPr>
              <w:spacing w:line="400" w:lineRule="exact"/>
              <w:jc w:val="center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息</w:t>
            </w:r>
          </w:p>
        </w:tc>
        <w:tc>
          <w:tcPr>
            <w:tcW w:w="2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发票抬头</w:t>
            </w:r>
          </w:p>
        </w:tc>
        <w:tc>
          <w:tcPr>
            <w:tcW w:w="6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8" w:hRule="atLeast"/>
          <w:jc w:val="center"/>
        </w:trPr>
        <w:tc>
          <w:tcPr>
            <w:tcW w:w="128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  <w:tc>
          <w:tcPr>
            <w:tcW w:w="2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项目</w:t>
            </w:r>
          </w:p>
        </w:tc>
        <w:tc>
          <w:tcPr>
            <w:tcW w:w="6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会务费（伍仟元以下开具增值税普通发票）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8" w:hRule="atLeast"/>
          <w:jc w:val="center"/>
        </w:trPr>
        <w:tc>
          <w:tcPr>
            <w:tcW w:w="128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  <w:tc>
          <w:tcPr>
            <w:tcW w:w="2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发票类型</w:t>
            </w:r>
          </w:p>
        </w:tc>
        <w:tc>
          <w:tcPr>
            <w:tcW w:w="6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纸质发票（</w:t>
            </w: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sym w:font="Wingdings 2" w:char="00A3"/>
            </w: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增值税普通发票；</w:t>
            </w: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sym w:font="Wingdings 2" w:char="00A3"/>
            </w: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增值税专用发票）</w:t>
            </w:r>
          </w:p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spacing w:val="-8"/>
                <w:kern w:val="0"/>
                <w:szCs w:val="21"/>
              </w:rPr>
              <w:t>（请在所需票据前打√）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3" w:hRule="atLeast"/>
          <w:jc w:val="center"/>
        </w:trPr>
        <w:tc>
          <w:tcPr>
            <w:tcW w:w="128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  <w:tc>
          <w:tcPr>
            <w:tcW w:w="2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纳税人识别号</w:t>
            </w:r>
          </w:p>
        </w:tc>
        <w:tc>
          <w:tcPr>
            <w:tcW w:w="6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" w:hRule="atLeast"/>
          <w:jc w:val="center"/>
        </w:trPr>
        <w:tc>
          <w:tcPr>
            <w:tcW w:w="128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  <w:tc>
          <w:tcPr>
            <w:tcW w:w="2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税务登记地址、电话</w:t>
            </w:r>
          </w:p>
        </w:tc>
        <w:tc>
          <w:tcPr>
            <w:tcW w:w="6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" w:hRule="atLeast"/>
          <w:jc w:val="center"/>
        </w:trPr>
        <w:tc>
          <w:tcPr>
            <w:tcW w:w="12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  <w:tc>
          <w:tcPr>
            <w:tcW w:w="2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imes New Roman" w:hAnsi="Times New Roman" w:eastAsia="楷体"/>
                <w:bCs/>
                <w:kern w:val="0"/>
                <w:szCs w:val="21"/>
              </w:rPr>
            </w:pPr>
            <w:r>
              <w:rPr>
                <w:rFonts w:ascii="Times New Roman" w:hAnsi="Times New Roman" w:eastAsia="楷体"/>
                <w:bCs/>
                <w:kern w:val="0"/>
                <w:szCs w:val="21"/>
              </w:rPr>
              <w:t>开户行及账号</w:t>
            </w:r>
          </w:p>
        </w:tc>
        <w:tc>
          <w:tcPr>
            <w:tcW w:w="60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Times New Roman" w:hAnsi="Times New Roman" w:eastAsia="楷体"/>
                <w:bCs/>
                <w:kern w:val="0"/>
                <w:szCs w:val="21"/>
              </w:rPr>
            </w:pPr>
          </w:p>
        </w:tc>
      </w:tr>
    </w:tbl>
    <w:p>
      <w:pPr>
        <w:spacing w:line="360" w:lineRule="exact"/>
        <w:jc w:val="left"/>
        <w:rPr>
          <w:rFonts w:ascii="Times New Roman" w:hAnsi="Times New Roman"/>
          <w:szCs w:val="21"/>
        </w:rPr>
      </w:pPr>
    </w:p>
    <w:p>
      <w:pPr>
        <w:widowControl/>
        <w:jc w:val="lef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br w:type="page"/>
      </w:r>
    </w:p>
    <w:p>
      <w:pPr>
        <w:snapToGrid w:val="0"/>
        <w:rPr>
          <w:rFonts w:ascii="黑体" w:hAnsi="黑体" w:eastAsia="黑体"/>
          <w:color w:val="000000"/>
          <w:sz w:val="28"/>
        </w:rPr>
      </w:pPr>
      <w:r>
        <w:rPr>
          <w:rFonts w:hint="eastAsia" w:ascii="黑体" w:hAnsi="黑体" w:eastAsia="黑体"/>
          <w:color w:val="000000"/>
          <w:sz w:val="28"/>
        </w:rPr>
        <w:t>长春垠禄酒店</w:t>
      </w:r>
    </w:p>
    <w:p>
      <w:pPr>
        <w:snapToGrid w:val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价格：</w:t>
      </w:r>
      <w:r>
        <w:rPr>
          <w:rFonts w:ascii="Times New Roman" w:hAnsi="Times New Roman"/>
          <w:color w:val="000000"/>
          <w:sz w:val="24"/>
        </w:rPr>
        <w:t>4</w:t>
      </w:r>
      <w:r>
        <w:rPr>
          <w:rFonts w:hint="eastAsia" w:ascii="Times New Roman" w:hAnsi="Times New Roman"/>
          <w:color w:val="000000"/>
          <w:sz w:val="24"/>
          <w:lang w:val="en-US" w:eastAsia="zh-CN"/>
        </w:rPr>
        <w:t>98</w:t>
      </w:r>
      <w:bookmarkStart w:id="0" w:name="_GoBack"/>
      <w:bookmarkEnd w:id="0"/>
      <w:r>
        <w:rPr>
          <w:rFonts w:hint="eastAsia" w:ascii="Times New Roman" w:hAnsi="Times New Roman"/>
          <w:color w:val="000000"/>
          <w:sz w:val="24"/>
        </w:rPr>
        <w:t>元（大床含单早，双床双早）</w:t>
      </w:r>
    </w:p>
    <w:p>
      <w:pPr>
        <w:snapToGrid w:val="0"/>
        <w:rPr>
          <w:rFonts w:ascii="Times New Roman" w:hAnsi="Times New Roman"/>
          <w:color w:val="000000"/>
          <w:sz w:val="24"/>
        </w:rPr>
      </w:pPr>
    </w:p>
    <w:p>
      <w:pPr>
        <w:snapToGrid w:val="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drawing>
          <wp:inline distT="0" distB="0" distL="0" distR="0">
            <wp:extent cx="4220845" cy="3164840"/>
            <wp:effectExtent l="0" t="0" r="825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229100" cy="2378710"/>
            <wp:effectExtent l="0" t="0" r="0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3240" cy="23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其他酒店住宿—垠禄公寓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公寓房间价格：240元（不含早餐）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可前往垠禄酒店早餐60一位</w:t>
      </w:r>
    </w:p>
    <w:p>
      <w:r>
        <w:drawing>
          <wp:inline distT="0" distB="0" distL="0" distR="0">
            <wp:extent cx="4028440" cy="2278380"/>
            <wp:effectExtent l="0" t="0" r="0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t="291" r="1452" b="1223"/>
                    <a:stretch>
                      <a:fillRect/>
                    </a:stretch>
                  </pic:blipFill>
                  <pic:spPr>
                    <a:xfrm>
                      <a:off x="0" y="0"/>
                      <a:ext cx="4028958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其他酒店住宿—大华美居酒店</w:t>
      </w: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距离酒店500米，步行8分钟</w:t>
      </w: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大华美居价格：328元（含早餐）</w:t>
      </w:r>
    </w:p>
    <w:p>
      <w:r>
        <w:drawing>
          <wp:inline distT="0" distB="0" distL="0" distR="0">
            <wp:extent cx="4629150" cy="30861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30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其他酒店住宿—如家精选酒店（中日联谊医院店）</w:t>
      </w: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距离酒店1千米，步行约10分钟</w:t>
      </w:r>
    </w:p>
    <w:p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如家精选价格：220元（含早餐）</w:t>
      </w:r>
    </w:p>
    <w:p>
      <w:r>
        <w:drawing>
          <wp:inline distT="0" distB="0" distL="0" distR="0">
            <wp:extent cx="4570095" cy="3173095"/>
            <wp:effectExtent l="0" t="0" r="1905" b="825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b="7394"/>
                    <a:stretch>
                      <a:fillRect/>
                    </a:stretch>
                  </pic:blipFill>
                  <pic:spPr>
                    <a:xfrm>
                      <a:off x="0" y="0"/>
                      <a:ext cx="457009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417" w:bottom="1440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algun Gothic Semilight">
    <w:panose1 w:val="020B0502040204020203"/>
    <w:charset w:val="81"/>
    <w:family w:val="swiss"/>
    <w:pitch w:val="default"/>
    <w:sig w:usb0="900002AF" w:usb1="01D77CFB" w:usb2="00000012" w:usb3="00000000" w:csb0="203E01BD" w:csb1="D7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kYjZiMzk1ZDM5ZTU0Njc0YTc5M2U4YmVhNjY0MDcifQ=="/>
  </w:docVars>
  <w:rsids>
    <w:rsidRoot w:val="0D237886"/>
    <w:rsid w:val="00110625"/>
    <w:rsid w:val="00154FBA"/>
    <w:rsid w:val="00440B6B"/>
    <w:rsid w:val="0057126D"/>
    <w:rsid w:val="007C1F38"/>
    <w:rsid w:val="00884CC5"/>
    <w:rsid w:val="00886B5D"/>
    <w:rsid w:val="00A06FDE"/>
    <w:rsid w:val="00B92519"/>
    <w:rsid w:val="00C00CC9"/>
    <w:rsid w:val="00D077FC"/>
    <w:rsid w:val="00D6147C"/>
    <w:rsid w:val="00DA53D9"/>
    <w:rsid w:val="00E041C0"/>
    <w:rsid w:val="0D237886"/>
    <w:rsid w:val="46B8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680"/>
        <w:tab w:val="right" w:pos="9360"/>
      </w:tabs>
    </w:pPr>
  </w:style>
  <w:style w:type="paragraph" w:styleId="3">
    <w:name w:val="header"/>
    <w:basedOn w:val="1"/>
    <w:link w:val="9"/>
    <w:autoRedefine/>
    <w:qFormat/>
    <w:uiPriority w:val="0"/>
    <w:pPr>
      <w:tabs>
        <w:tab w:val="center" w:pos="4680"/>
        <w:tab w:val="right" w:pos="9360"/>
      </w:tabs>
    </w:pPr>
  </w:style>
  <w:style w:type="paragraph" w:styleId="4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Hyperlink"/>
    <w:basedOn w:val="6"/>
    <w:autoRedefine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font0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9">
    <w:name w:val="页眉 Char"/>
    <w:basedOn w:val="6"/>
    <w:link w:val="3"/>
    <w:autoRedefine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0">
    <w:name w:val="页脚 Char"/>
    <w:basedOn w:val="6"/>
    <w:link w:val="2"/>
    <w:autoRedefine/>
    <w:qFormat/>
    <w:uiPriority w:val="0"/>
    <w:rPr>
      <w:rFonts w:ascii="Calibri" w:hAnsi="Calibri" w:eastAsia="宋体" w:cs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126</Words>
  <Characters>724</Characters>
  <Lines>6</Lines>
  <Paragraphs>1</Paragraphs>
  <TotalTime>21</TotalTime>
  <ScaleCrop>false</ScaleCrop>
  <LinksUpToDate>false</LinksUpToDate>
  <CharactersWithSpaces>849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2024-03-05T02:11:00Z</dcterms:created>
  <dc:creator>柳寒</dc:creator>
  <cp:lastModifiedBy>暖暖（王秀）</cp:lastModifiedBy>
  <dcterms:modified xsi:type="dcterms:W3CDTF">2024-03-28T07:52:49Z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BC08CCBE8C5C466B896ABB02FB3F902F</vt:lpwstr>
  </property>
</Properties>
</file>